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3EF25" w14:textId="1F48A646" w:rsidR="001561A1" w:rsidRDefault="001561A1" w:rsidP="00811AFE">
      <w:pPr>
        <w:spacing w:before="120" w:after="0" w:line="283" w:lineRule="auto"/>
        <w:jc w:val="center"/>
        <w:rPr>
          <w:b/>
        </w:rPr>
      </w:pPr>
      <w:r w:rsidRPr="008322C8">
        <w:rPr>
          <w:b/>
        </w:rPr>
        <w:t xml:space="preserve">PHỤ LỤC </w:t>
      </w:r>
      <w:r w:rsidR="006D1233">
        <w:rPr>
          <w:b/>
        </w:rPr>
        <w:t>III</w:t>
      </w:r>
      <w:r w:rsidR="00541E1A">
        <w:rPr>
          <w:b/>
        </w:rPr>
        <w:t xml:space="preserve">: </w:t>
      </w:r>
    </w:p>
    <w:p w14:paraId="1257AD05" w14:textId="045DB4C7" w:rsidR="0033676F" w:rsidRDefault="00541E1A" w:rsidP="0088617C">
      <w:pPr>
        <w:spacing w:after="0" w:line="240" w:lineRule="auto"/>
        <w:ind w:firstLine="142"/>
        <w:jc w:val="center"/>
        <w:rPr>
          <w:b/>
        </w:rPr>
      </w:pPr>
      <w:r>
        <w:rPr>
          <w:b/>
        </w:rPr>
        <w:t xml:space="preserve">Đánh giá việc phân cấp </w:t>
      </w:r>
      <w:r w:rsidR="00F62DC1" w:rsidRPr="009F31CE">
        <w:rPr>
          <w:b/>
        </w:rPr>
        <w:t xml:space="preserve">trong dự thảo </w:t>
      </w:r>
      <w:r w:rsidR="00F62DC1" w:rsidRPr="009F31CE">
        <w:rPr>
          <w:b/>
          <w:lang w:val="pt-BR"/>
        </w:rPr>
        <w:t xml:space="preserve">Nghị quyết </w:t>
      </w:r>
      <w:r w:rsidR="0033676F" w:rsidRPr="004B7532">
        <w:rPr>
          <w:b/>
        </w:rPr>
        <w:t>của Hội đồng nhân dân tỉnh Lai Châu, lĩnh vực quản lý nhà nước về</w:t>
      </w:r>
      <w:r w:rsidR="00644B38">
        <w:rPr>
          <w:b/>
        </w:rPr>
        <w:t xml:space="preserve"> </w:t>
      </w:r>
      <w:r w:rsidR="009F6EC9">
        <w:rPr>
          <w:b/>
        </w:rPr>
        <w:t>Xây dựng</w:t>
      </w:r>
    </w:p>
    <w:p w14:paraId="114E739C" w14:textId="439DCEC6" w:rsidR="00797591" w:rsidRPr="00797591" w:rsidRDefault="00797591" w:rsidP="0088617C">
      <w:pPr>
        <w:spacing w:after="0" w:line="240" w:lineRule="auto"/>
        <w:jc w:val="center"/>
        <w:rPr>
          <w:i/>
          <w:sz w:val="26"/>
        </w:rPr>
      </w:pPr>
      <w:r w:rsidRPr="00797591">
        <w:rPr>
          <w:i/>
          <w:sz w:val="26"/>
        </w:rPr>
        <w:t>(Kèm theo Báo cáo số         /BC-STP ngày     /7/2026 của Sở Tư pháp tỉnh Lai Châu)</w:t>
      </w:r>
    </w:p>
    <w:p w14:paraId="573B7CF7" w14:textId="77777777" w:rsidR="00541E1A" w:rsidRPr="008322C8" w:rsidRDefault="00541E1A" w:rsidP="001561A1">
      <w:pPr>
        <w:spacing w:before="120" w:after="0" w:line="283" w:lineRule="auto"/>
        <w:ind w:firstLine="720"/>
        <w:jc w:val="center"/>
        <w:rPr>
          <w:b/>
        </w:rPr>
      </w:pPr>
    </w:p>
    <w:p w14:paraId="68C1D073" w14:textId="3AB6C805" w:rsidR="00A33670" w:rsidRPr="008E64D0" w:rsidRDefault="00F35816" w:rsidP="00811AFE">
      <w:pPr>
        <w:spacing w:before="120" w:after="120" w:line="380" w:lineRule="exact"/>
        <w:ind w:firstLine="720"/>
        <w:jc w:val="both"/>
        <w:rPr>
          <w:i/>
        </w:rPr>
      </w:pPr>
      <w:r w:rsidRPr="007C7EA4">
        <w:rPr>
          <w:b/>
        </w:rPr>
        <w:t>1. Tên nhiệm vụ</w:t>
      </w:r>
      <w:r w:rsidR="003004DF" w:rsidRPr="007C7EA4">
        <w:rPr>
          <w:b/>
        </w:rPr>
        <w:t xml:space="preserve"> </w:t>
      </w:r>
      <w:r w:rsidRPr="007C7EA4">
        <w:rPr>
          <w:b/>
        </w:rPr>
        <w:t>phân cấ</w:t>
      </w:r>
      <w:r w:rsidR="001E096A" w:rsidRPr="007C7EA4">
        <w:rPr>
          <w:b/>
        </w:rPr>
        <w:t>p</w:t>
      </w:r>
      <w:r w:rsidR="00BC47F7" w:rsidRPr="007C7EA4">
        <w:rPr>
          <w:b/>
        </w:rPr>
        <w:t xml:space="preserve">: </w:t>
      </w:r>
      <w:r w:rsidR="00A33670" w:rsidRPr="008E64D0">
        <w:rPr>
          <w:i/>
        </w:rPr>
        <w:t>Ban hành kế hoạch chuyển đổi, loại bỏ phương tiện giao thông sử dụng nhiên liệu hóa thạch, phương tiện giao thông gây ô nhiễm môi trường.</w:t>
      </w:r>
    </w:p>
    <w:p w14:paraId="5CE20C61" w14:textId="6E66C948" w:rsidR="00F35816" w:rsidRPr="007C7EA4" w:rsidRDefault="00F35816" w:rsidP="00811AFE">
      <w:pPr>
        <w:spacing w:before="120" w:after="120" w:line="380" w:lineRule="exact"/>
        <w:ind w:firstLine="720"/>
        <w:jc w:val="both"/>
      </w:pPr>
      <w:r w:rsidRPr="007C7EA4">
        <w:rPr>
          <w:b/>
        </w:rPr>
        <w:t>2. Chủ thể được phân cấp:</w:t>
      </w:r>
      <w:r w:rsidRPr="007C7EA4">
        <w:t xml:space="preserve"> Uỷ ban nhân dân tỉnh</w:t>
      </w:r>
    </w:p>
    <w:p w14:paraId="756E7813" w14:textId="77777777" w:rsidR="00173C38" w:rsidRPr="007C7EA4" w:rsidRDefault="00F35816" w:rsidP="00811AFE">
      <w:pPr>
        <w:spacing w:before="120" w:after="120" w:line="380" w:lineRule="exact"/>
        <w:ind w:firstLine="720"/>
        <w:jc w:val="both"/>
        <w:rPr>
          <w:rStyle w:val="fontstyle01"/>
          <w:color w:val="auto"/>
        </w:rPr>
      </w:pPr>
      <w:r w:rsidRPr="007C7EA4">
        <w:rPr>
          <w:b/>
        </w:rPr>
        <w:t xml:space="preserve">3. </w:t>
      </w:r>
      <w:r w:rsidRPr="007C7EA4">
        <w:rPr>
          <w:rStyle w:val="fontstyle01"/>
          <w:b/>
          <w:color w:val="auto"/>
        </w:rPr>
        <w:t>Cơ sở pháp lý</w:t>
      </w:r>
      <w:r w:rsidR="00287FD4" w:rsidRPr="007C7EA4">
        <w:rPr>
          <w:rStyle w:val="fontstyle01"/>
          <w:color w:val="auto"/>
        </w:rPr>
        <w:t xml:space="preserve">: </w:t>
      </w:r>
    </w:p>
    <w:p w14:paraId="108F342E" w14:textId="598C6B29" w:rsidR="00D06630" w:rsidRDefault="00D06630" w:rsidP="00811AFE">
      <w:pPr>
        <w:spacing w:before="120" w:after="120" w:line="380" w:lineRule="exact"/>
        <w:ind w:firstLine="720"/>
        <w:jc w:val="both"/>
      </w:pPr>
      <w:r>
        <w:t>Khoản 3 Điều 75 Nghị định số</w:t>
      </w:r>
      <w:r w:rsidR="00563815">
        <w:t xml:space="preserve"> 08/2022/NĐ-CP ngày 10/01/</w:t>
      </w:r>
      <w:r>
        <w:t xml:space="preserve">2022 của Chính phủ quy định chi tiết một số điều của Luật Bảo vệ môi trường quy định: </w:t>
      </w:r>
    </w:p>
    <w:p w14:paraId="5E655CD1" w14:textId="77777777" w:rsidR="00D06630" w:rsidRPr="00D06630" w:rsidRDefault="00D06630" w:rsidP="00811AFE">
      <w:pPr>
        <w:spacing w:before="120" w:after="120" w:line="380" w:lineRule="exact"/>
        <w:ind w:firstLine="720"/>
        <w:jc w:val="both"/>
        <w:rPr>
          <w:i/>
        </w:rPr>
      </w:pPr>
      <w:r w:rsidRPr="00D06630">
        <w:rPr>
          <w:i/>
        </w:rPr>
        <w:t xml:space="preserve">"3. Ủy ban nhân dân cấp tỉnh căn cứ kế hoạch đã được Thủ tướng Chính phủ phê duyệt quy định tại khoản 2 Điều này xây dựng, trình Hội đồng nhân dân cấp tỉnh ban hành kế hoạch và tổ chức thực hiện kế hoạch chuyển đổi, loại bỏ phương tiện giao thông sử dụng nhiên liệu hóa thạch, phương tiện giao thông gây ô nhiễm môi trường như sau: </w:t>
      </w:r>
    </w:p>
    <w:p w14:paraId="74CD3919" w14:textId="77777777" w:rsidR="00D06630" w:rsidRPr="00D06630" w:rsidRDefault="00D06630" w:rsidP="00811AFE">
      <w:pPr>
        <w:spacing w:before="120" w:after="120" w:line="380" w:lineRule="exact"/>
        <w:ind w:firstLine="720"/>
        <w:jc w:val="both"/>
        <w:rPr>
          <w:i/>
        </w:rPr>
      </w:pPr>
      <w:r w:rsidRPr="00D06630">
        <w:rPr>
          <w:i/>
        </w:rPr>
        <w:t>a) Chuyển đổi phương tiện giao thông cơ giới sử dụng nhiên liệu hóa thạch có nguy cơ gây ô nhiễm môi trường không khí và phát thải khí nhà kính;</w:t>
      </w:r>
    </w:p>
    <w:p w14:paraId="2140F30C" w14:textId="2A8D33FA" w:rsidR="00D06630" w:rsidRPr="00D06630" w:rsidRDefault="00D06630" w:rsidP="00811AFE">
      <w:pPr>
        <w:spacing w:before="120" w:after="120" w:line="380" w:lineRule="exact"/>
        <w:ind w:firstLine="720"/>
        <w:jc w:val="both"/>
        <w:rPr>
          <w:i/>
        </w:rPr>
      </w:pPr>
      <w:r w:rsidRPr="00D06630">
        <w:rPr>
          <w:i/>
        </w:rPr>
        <w:t xml:space="preserve">b) Loại bỏ phương tiện giao thông cơ giới sử dụng nhiên liệu hóa thạch không đáp ứng quy chuẩn kỹ thuật môi trường về khí thải theo quy định; phương tiện giao thông cơ giới cũ, đã sử dụng nhiều năm gây ô nhiễm môi trường; </w:t>
      </w:r>
    </w:p>
    <w:p w14:paraId="58542306" w14:textId="53B8D4EC" w:rsidR="00D06630" w:rsidRDefault="00D06630" w:rsidP="00811AFE">
      <w:pPr>
        <w:spacing w:before="120" w:after="120" w:line="380" w:lineRule="exact"/>
        <w:ind w:firstLine="720"/>
        <w:jc w:val="both"/>
        <w:rPr>
          <w:i/>
        </w:rPr>
      </w:pPr>
      <w:r w:rsidRPr="00D06630">
        <w:rPr>
          <w:i/>
        </w:rPr>
        <w:t>c) Hạn chế và tiến tới loại bỏ xe máy hai bánh, ba bánh sử dụng nhiên liệu hóa thạch tham gia giao thông trong nội đô các đô thị lớn để giảm thiểu ô nhiễm môi trường không khí và bảo vệ sức khỏe nhân dân;</w:t>
      </w:r>
    </w:p>
    <w:p w14:paraId="5616CA03" w14:textId="77777777" w:rsidR="00D06630" w:rsidRPr="00D06630" w:rsidRDefault="00D06630" w:rsidP="00811AFE">
      <w:pPr>
        <w:spacing w:before="120" w:after="120" w:line="380" w:lineRule="exact"/>
        <w:ind w:firstLine="720"/>
        <w:jc w:val="both"/>
        <w:rPr>
          <w:i/>
        </w:rPr>
      </w:pPr>
      <w:r w:rsidRPr="00D06630">
        <w:rPr>
          <w:i/>
        </w:rPr>
        <w:t xml:space="preserve">d) Tổ chức phân luồng giao thông tại các đô thị để kiểm soát, hạn chế ô nhiễm môi trường không khí do phương tiện giao thông gây ra; </w:t>
      </w:r>
    </w:p>
    <w:p w14:paraId="0AB8221A" w14:textId="77777777" w:rsidR="00D06630" w:rsidRPr="00D06630" w:rsidRDefault="00D06630" w:rsidP="00811AFE">
      <w:pPr>
        <w:spacing w:before="120" w:after="120" w:line="380" w:lineRule="exact"/>
        <w:ind w:firstLine="720"/>
        <w:jc w:val="both"/>
        <w:rPr>
          <w:i/>
        </w:rPr>
      </w:pPr>
      <w:r w:rsidRPr="00D06630">
        <w:rPr>
          <w:i/>
        </w:rPr>
        <w:t>đ) Xây dựng hạ tầng kỹ thuật để bảo đảm chuyển đổi từ phương tiện giao thông sử dụng nhiên liệu hóa thạch sang phương tiện giao thông sử dụng năng lượng tái tạo, mức tiêu hao nhiên liệu thấp, phát thải thấp hoặc không phát thải;</w:t>
      </w:r>
    </w:p>
    <w:p w14:paraId="060FC6A8" w14:textId="1E8B6F65" w:rsidR="00D06630" w:rsidRPr="00D06630" w:rsidRDefault="00D06630" w:rsidP="00811AFE">
      <w:pPr>
        <w:spacing w:before="120" w:after="120" w:line="380" w:lineRule="exact"/>
        <w:ind w:firstLine="720"/>
        <w:jc w:val="both"/>
        <w:rPr>
          <w:i/>
        </w:rPr>
      </w:pPr>
      <w:r w:rsidRPr="00D06630">
        <w:rPr>
          <w:i/>
        </w:rPr>
        <w:t>e) Phát triển hạ tầng giao thông cho phương tiện giao thông công cộng; có chính sách hỗ trợ người dân khi sử dụng phương tiện giao thông công cộng."</w:t>
      </w:r>
    </w:p>
    <w:p w14:paraId="20F70D5F" w14:textId="2ED0851B" w:rsidR="00221383" w:rsidRDefault="00221383" w:rsidP="00811AFE">
      <w:pPr>
        <w:spacing w:before="120" w:after="120" w:line="380" w:lineRule="exact"/>
        <w:ind w:firstLine="720"/>
        <w:jc w:val="both"/>
        <w:rPr>
          <w:rStyle w:val="fontstyle01"/>
          <w:b/>
          <w:color w:val="auto"/>
        </w:rPr>
      </w:pPr>
      <w:r w:rsidRPr="007C7EA4">
        <w:rPr>
          <w:rStyle w:val="fontstyle01"/>
          <w:b/>
          <w:color w:val="auto"/>
        </w:rPr>
        <w:t>4</w:t>
      </w:r>
      <w:r w:rsidR="00437967" w:rsidRPr="007C7EA4">
        <w:rPr>
          <w:rStyle w:val="fontstyle01"/>
          <w:b/>
          <w:color w:val="auto"/>
        </w:rPr>
        <w:t>.</w:t>
      </w:r>
      <w:r w:rsidRPr="007C7EA4">
        <w:rPr>
          <w:rStyle w:val="fontstyle01"/>
          <w:b/>
          <w:color w:val="auto"/>
        </w:rPr>
        <w:t xml:space="preserve"> Cơ sở thực tiễn; sự cần thiết/tính cấp bách của việc phân cấ</w:t>
      </w:r>
      <w:r w:rsidR="001E096A" w:rsidRPr="007C7EA4">
        <w:rPr>
          <w:rStyle w:val="fontstyle01"/>
          <w:b/>
          <w:color w:val="auto"/>
        </w:rPr>
        <w:t>p</w:t>
      </w:r>
    </w:p>
    <w:p w14:paraId="51A08D8E" w14:textId="77777777" w:rsidR="003625D3" w:rsidRDefault="003625D3" w:rsidP="00811AFE">
      <w:pPr>
        <w:spacing w:before="120" w:after="120" w:line="380" w:lineRule="exact"/>
        <w:ind w:firstLine="720"/>
        <w:jc w:val="both"/>
      </w:pPr>
      <w:r>
        <w:lastRenderedPageBreak/>
        <w:t xml:space="preserve">Theo khoản 2 Điều 75 Nghị định số 08/2022/NĐ-CP thì Bộ Giao thông vận tải (nay là Bộ Xây dựng) chủ trì xây dựng, trình Thủ tướng Chính phủ phê duyệt kế hoạch thực hiện lộ trình chuyển đổi, loại bỏ phương tiện giao thông sử dụng nhiên liệu hóa thạch, phương tiện giao thông gây ô nhiễm môi trường. Trên cơ sở kế hoạch được Thủ tướng Chính phủ phê duyệt, UBND tỉnh xây dựng kế hoạch trình HĐND tỉnh ban hành để tổ chức thực hiện. </w:t>
      </w:r>
    </w:p>
    <w:p w14:paraId="37A67F2A" w14:textId="4A549ED4" w:rsidR="003625D3" w:rsidRDefault="003625D3" w:rsidP="00811AFE">
      <w:pPr>
        <w:spacing w:before="120" w:after="120" w:line="380" w:lineRule="exact"/>
        <w:ind w:firstLine="720"/>
        <w:jc w:val="both"/>
      </w:pPr>
      <w:r>
        <w:t xml:space="preserve">UBND tỉnh là cơ quan trực tiếp tổ chức xây dựng dự thảo Kế hoạch, lấy ý kiến các cơ quan liên quan, hoàn thiện hồ sơ trình HĐND tỉnh xem xét ban hành; đồng thời sau khi Kế hoạch được ban hành, UBND tỉnh tiếp tục là cơ quan tổ chức thực hiện, chỉ đạo, điều hành, kiểm tra và tổng kết việc thực hiện. Toàn bộ quá trình đều do UBND tỉnh thực hiện từ việc tổ chức xây dựng </w:t>
      </w:r>
      <w:r w:rsidR="00043770">
        <w:t>Kế hoạch</w:t>
      </w:r>
      <w:r>
        <w:t>, tổ chức triển khai thực hiện.</w:t>
      </w:r>
    </w:p>
    <w:p w14:paraId="6346BC12" w14:textId="3E44A36A" w:rsidR="008D2E5D" w:rsidRPr="007C7EA4" w:rsidRDefault="008D2E5D" w:rsidP="00811AFE">
      <w:pPr>
        <w:spacing w:before="120" w:after="120" w:line="380" w:lineRule="exact"/>
        <w:ind w:firstLine="720"/>
        <w:jc w:val="both"/>
        <w:rPr>
          <w:rStyle w:val="fontstyle01"/>
          <w:b/>
          <w:color w:val="auto"/>
        </w:rPr>
      </w:pPr>
      <w:r>
        <w:t xml:space="preserve">Trong quá trình triển khai, kế hoạch có thể phải điều chỉnh, bổ sung để phù hợp với các quy định mới của Trung ương và tình hình thực tế của tỉnh. Nếu tiếp tục thực hiện theo quy trình Ủy ban nhân dân tỉnh xây dựng, trình Hội đồng nhân dân tỉnh ban hành </w:t>
      </w:r>
      <w:r w:rsidR="00457080">
        <w:t>sẽ</w:t>
      </w:r>
      <w:r>
        <w:t xml:space="preserve"> kéo dài thời gian xử lý công việc, phụ thuộc vào chương trình kỳ họp của Hội đồng nhân dân tỉnh, ảnh hưởng đến tính kịp thời trong công tác quản lý, chỉ đạo và điề</w:t>
      </w:r>
      <w:r w:rsidR="00457080">
        <w:t xml:space="preserve">u hành. </w:t>
      </w:r>
      <w:r>
        <w:t xml:space="preserve">Việc phân cấp cho UBND tỉnh ban hành Kế hoạch </w:t>
      </w:r>
      <w:r w:rsidR="00EB09F9">
        <w:t xml:space="preserve">không làm thay đổi nội dung quản lý nhà nước, không làm thay đổi chính sách do pháp luật quy định mà chỉ chuyển thẩm quyền ban hành Kế hoạch từ HĐND tỉnh sang UBND tỉnh. </w:t>
      </w:r>
      <w:r w:rsidR="001B3965">
        <w:t xml:space="preserve">Đồng thời, </w:t>
      </w:r>
      <w:r>
        <w:t xml:space="preserve">nâng cao tính chủ động, linh hoạt trong công tác chỉ đạo, điều hành và tổ chức thực hiện các nhiệm vụ về chuyển đổi phương tiện giao thông xanh, bảo đảm triển khai kịp thời các mục tiêu về bảo vệ môi trường, giảm phát thải khí nhà kính. </w:t>
      </w:r>
    </w:p>
    <w:p w14:paraId="7015A067" w14:textId="2E61F5DA" w:rsidR="0059526F" w:rsidRPr="007C7EA4" w:rsidRDefault="0059526F" w:rsidP="00811AFE">
      <w:pPr>
        <w:spacing w:before="120" w:after="120" w:line="380" w:lineRule="exact"/>
        <w:ind w:firstLine="720"/>
        <w:jc w:val="both"/>
        <w:rPr>
          <w:rStyle w:val="fontstyle01"/>
          <w:b/>
          <w:color w:val="auto"/>
        </w:rPr>
      </w:pPr>
      <w:r w:rsidRPr="007C7EA4">
        <w:rPr>
          <w:rStyle w:val="fontstyle01"/>
          <w:b/>
          <w:color w:val="auto"/>
        </w:rPr>
        <w:t>5</w:t>
      </w:r>
      <w:r w:rsidR="00437967" w:rsidRPr="007C7EA4">
        <w:rPr>
          <w:rStyle w:val="fontstyle01"/>
          <w:b/>
          <w:color w:val="auto"/>
        </w:rPr>
        <w:t>.</w:t>
      </w:r>
      <w:r w:rsidRPr="007C7EA4">
        <w:rPr>
          <w:rStyle w:val="fontstyle01"/>
          <w:b/>
          <w:color w:val="auto"/>
        </w:rPr>
        <w:t xml:space="preserve"> Đánh giá hiệu quả, tác động của việc phân cấp</w:t>
      </w:r>
    </w:p>
    <w:p w14:paraId="5131CC3F" w14:textId="77777777" w:rsidR="00150028" w:rsidRDefault="00150028" w:rsidP="00811AFE">
      <w:pPr>
        <w:spacing w:before="120" w:after="120" w:line="380" w:lineRule="exact"/>
        <w:ind w:firstLine="720"/>
        <w:jc w:val="both"/>
      </w:pPr>
      <w:r>
        <w:t xml:space="preserve">Việc HĐND tỉnh phân cấp cho UBND tỉnh ban hành Kế hoạch chuyển đổi, loại bỏ phương tiện giao thông sử dụng nhiên liệu hóa thạch, phương tiện giao thông gây ô nhiễm môi trường sẽ mang lại các hiệu quả sau: </w:t>
      </w:r>
    </w:p>
    <w:p w14:paraId="1D3FE1DE" w14:textId="7E7576AF" w:rsidR="00150028" w:rsidRDefault="00150028" w:rsidP="00811AFE">
      <w:pPr>
        <w:spacing w:before="120" w:after="120" w:line="380" w:lineRule="exact"/>
        <w:ind w:firstLine="720"/>
        <w:jc w:val="both"/>
      </w:pPr>
      <w:r>
        <w:t xml:space="preserve">(1) Nâng cao tính chủ động, linh hoạt trong công tác quản lý, điều hành của UBND tỉnh: chủ động ban hành, điều chỉnh, bổ sung Kế hoạch phù hợp với chỉ đạo của Trung ương và tình hình thực tiễn của địa phương mà không phải chờ kỳ họp HĐND tỉnh. </w:t>
      </w:r>
    </w:p>
    <w:p w14:paraId="0692E124" w14:textId="77777777" w:rsidR="00150028" w:rsidRDefault="00150028" w:rsidP="00811AFE">
      <w:pPr>
        <w:spacing w:before="120" w:after="120" w:line="380" w:lineRule="exact"/>
        <w:ind w:firstLine="720"/>
        <w:jc w:val="both"/>
      </w:pPr>
      <w:r>
        <w:t xml:space="preserve">(2) Rút ngắn thời gian ban hành Kế hoạch, bảo đảm triển khai kịp thời các nhiệm vụ sau khi Thủ tướng Chính phủ phê duyệt kế hoạch cấp quốc gia, góp </w:t>
      </w:r>
      <w:r>
        <w:lastRenderedPageBreak/>
        <w:t xml:space="preserve">phần thực hiện đúng tiến độ các mục tiêu về bảo vệ môi trường, giảm phát thải khí nhà kính và phát triển giao thông xanh. </w:t>
      </w:r>
    </w:p>
    <w:p w14:paraId="7B5703B1" w14:textId="4BD3E2BE" w:rsidR="00150028" w:rsidRDefault="00150028" w:rsidP="00811AFE">
      <w:pPr>
        <w:spacing w:before="120" w:after="120" w:line="380" w:lineRule="exact"/>
        <w:ind w:firstLine="720"/>
        <w:jc w:val="both"/>
      </w:pPr>
      <w:r>
        <w:t>(3) Bảo đảm sự xuyên suốt trong công tác quản lý, điều hành; UBND tỉnh vừa là cơ quan ban hành, vừa là cơ quan tổ chức thực hiện, chỉ đạo, kiểm tra và đôn đốc triển khai Kế hoạch trên địa bàn tỉnh. Qua đó, nâng cao trách nhiệm của cơ quan tổ chức thực hiện, kịp thời xử lý những khó khăn, vướng mắc.</w:t>
      </w:r>
    </w:p>
    <w:p w14:paraId="212BC47D" w14:textId="36C8D21F" w:rsidR="0059526F" w:rsidRPr="007C7EA4" w:rsidRDefault="0059526F" w:rsidP="00811AFE">
      <w:pPr>
        <w:spacing w:before="120" w:after="120" w:line="380" w:lineRule="exact"/>
        <w:ind w:firstLine="720"/>
        <w:jc w:val="both"/>
        <w:rPr>
          <w:rStyle w:val="fontstyle01"/>
          <w:b/>
          <w:color w:val="auto"/>
        </w:rPr>
      </w:pPr>
      <w:r w:rsidRPr="007C7EA4">
        <w:rPr>
          <w:rStyle w:val="fontstyle01"/>
          <w:b/>
          <w:color w:val="auto"/>
        </w:rPr>
        <w:t>6</w:t>
      </w:r>
      <w:r w:rsidR="00437967" w:rsidRPr="007C7EA4">
        <w:rPr>
          <w:rStyle w:val="fontstyle01"/>
          <w:b/>
          <w:color w:val="auto"/>
        </w:rPr>
        <w:t>.</w:t>
      </w:r>
      <w:r w:rsidRPr="007C7EA4">
        <w:rPr>
          <w:rStyle w:val="fontstyle01"/>
          <w:b/>
          <w:color w:val="auto"/>
        </w:rPr>
        <w:t xml:space="preserve"> Đánh giá điều kiện bảo đảm để thực hiện nội dung được phân cấp (nêu rõ về nhân lực, kinh phí, cơ sở vật chất, các điều kiện khác...)</w:t>
      </w:r>
    </w:p>
    <w:p w14:paraId="3C34EB42" w14:textId="77777777" w:rsidR="009F12CA" w:rsidRDefault="00091421" w:rsidP="00811AFE">
      <w:pPr>
        <w:spacing w:before="120" w:after="120" w:line="380" w:lineRule="exact"/>
        <w:ind w:firstLine="720"/>
        <w:jc w:val="both"/>
      </w:pPr>
      <w:r w:rsidRPr="007C7EA4">
        <w:t xml:space="preserve">Việc phân cấp </w:t>
      </w:r>
      <w:r w:rsidR="00C555E0">
        <w:t>nhiệm vụ này</w:t>
      </w:r>
      <w:r w:rsidRPr="007C7EA4">
        <w:t xml:space="preserve"> </w:t>
      </w:r>
      <w:r w:rsidR="00951B8B" w:rsidRPr="007C7EA4">
        <w:t xml:space="preserve">cho UBND tỉnh </w:t>
      </w:r>
      <w:r w:rsidRPr="007C7EA4">
        <w:t xml:space="preserve">không làm phát sinh </w:t>
      </w:r>
      <w:r w:rsidR="009F12CA">
        <w:t xml:space="preserve">nhân lực và </w:t>
      </w:r>
      <w:r w:rsidRPr="007C7EA4">
        <w:t>chi ngân sách nhà nướ</w:t>
      </w:r>
      <w:r w:rsidR="009F12CA">
        <w:t xml:space="preserve">c: </w:t>
      </w:r>
    </w:p>
    <w:p w14:paraId="7E659D9B" w14:textId="41DEA5A3" w:rsidR="00091421" w:rsidRDefault="009F12CA" w:rsidP="00811AFE">
      <w:pPr>
        <w:spacing w:before="120" w:after="120" w:line="380" w:lineRule="exact"/>
        <w:ind w:firstLine="720"/>
        <w:jc w:val="both"/>
      </w:pPr>
      <w:r>
        <w:t xml:space="preserve">- </w:t>
      </w:r>
      <w:r w:rsidR="00091421" w:rsidRPr="007C7EA4">
        <w:t>Bộ máy tổ chức thực hiện sử dụng hiện trạng</w:t>
      </w:r>
      <w:r w:rsidR="00C555E0">
        <w:t xml:space="preserve"> của các cơ quan</w:t>
      </w:r>
      <w:r w:rsidR="00091421" w:rsidRPr="007C7EA4">
        <w:t>, không phát sinh biên chế, bảo đảm tính khả thi.</w:t>
      </w:r>
      <w:r w:rsidR="00091421" w:rsidRPr="007C7EA4">
        <w:rPr>
          <w:rStyle w:val="fontstyle01"/>
          <w:b/>
          <w:color w:val="auto"/>
        </w:rPr>
        <w:t xml:space="preserve"> </w:t>
      </w:r>
      <w:r>
        <w:t>Sở Xây dựng là cơ quan chuyên môn tham mưu về lĩnh vực giao thông; đồng thời có sự phối hợp của Sở Nông nghiệp và Môi trường, Sở Tài chính, Công an tỉnh và các cơ quan, đơn vị có liên quan trong quá trình xây dựng và tổ chức thực hiện Kế hoạch.</w:t>
      </w:r>
    </w:p>
    <w:p w14:paraId="1585349C" w14:textId="53F9BC1F" w:rsidR="009F12CA" w:rsidRDefault="009F12CA" w:rsidP="00811AFE">
      <w:pPr>
        <w:spacing w:before="120" w:after="120" w:line="380" w:lineRule="exact"/>
        <w:ind w:firstLine="720"/>
        <w:jc w:val="both"/>
      </w:pPr>
      <w:r>
        <w:rPr>
          <w:rStyle w:val="fontstyle01"/>
          <w:b/>
          <w:color w:val="auto"/>
        </w:rPr>
        <w:t xml:space="preserve">- </w:t>
      </w:r>
      <w:r>
        <w:t xml:space="preserve">Về kinh phí thực hiện: Việc thực hiện nội dung được phân cấp không làm phát sinh </w:t>
      </w:r>
      <w:r w:rsidR="001D2D79">
        <w:t xml:space="preserve">thêm </w:t>
      </w:r>
      <w:r>
        <w:t>kinh phí để tổ chức thực hiện. Ủy ban nhân dân tỉnh, các sở, ban, ngành và các cơ quan, đơn vị có liên quan sử dụng nguồn nhân lực, kinh phí hoạt động thường xuyên và các điều kiện hiện có để tham mưu, tổ chức thực hiện nhiệm vụ được phân cấp theo quy định của pháp luật. Kinh phí xây dựng, ban hành và tổ chức thực hiện kế hoạch chuyển đổi, loại bỏ phương tiện giao thông sử dụng nhiên liệu hóa thạch, phương tiện giao thông gây ô nhiễm môi trường (nếu phát sinh) được bố trí trong dự toán ngân sách nhà nước hằng năm theo phân cấp ngân sách hiện hành và các nguồn vốn hợp pháp khác theo quy định của pháp luật.</w:t>
      </w:r>
    </w:p>
    <w:p w14:paraId="2C4AA484" w14:textId="77777777" w:rsidR="001D2D79" w:rsidRDefault="001D2D79" w:rsidP="00811AFE">
      <w:pPr>
        <w:spacing w:before="120" w:after="120" w:line="380" w:lineRule="exact"/>
        <w:ind w:firstLine="720"/>
        <w:jc w:val="both"/>
      </w:pPr>
      <w:r>
        <w:t xml:space="preserve">- Về cơ sở vật chất và điều kiện kỹ thuật: Hệ thống cơ sở vật chất, hạ tầng công nghệ thông tin và các cơ sở dữ liệu phục vụ công tác quản lý nhà nước về giao thông và bảo vệ môi trường của tỉnh cơ bản đáp ứng yêu cầu tham mưu xây dựng, ban hành và tổ chức thực hiện Kế hoạch. </w:t>
      </w:r>
    </w:p>
    <w:p w14:paraId="5EAC11AD" w14:textId="1B5C392C" w:rsidR="0059526F" w:rsidRPr="007C7EA4" w:rsidRDefault="0059526F" w:rsidP="00811AFE">
      <w:pPr>
        <w:spacing w:before="120" w:after="120" w:line="380" w:lineRule="exact"/>
        <w:ind w:firstLine="720"/>
        <w:jc w:val="both"/>
        <w:rPr>
          <w:rStyle w:val="fontstyle01"/>
          <w:b/>
          <w:color w:val="auto"/>
        </w:rPr>
      </w:pPr>
      <w:r w:rsidRPr="007C7EA4">
        <w:rPr>
          <w:rStyle w:val="fontstyle01"/>
          <w:b/>
          <w:color w:val="auto"/>
        </w:rPr>
        <w:t>7</w:t>
      </w:r>
      <w:r w:rsidR="00437967" w:rsidRPr="007C7EA4">
        <w:rPr>
          <w:rStyle w:val="fontstyle01"/>
          <w:b/>
          <w:color w:val="auto"/>
        </w:rPr>
        <w:t>.</w:t>
      </w:r>
      <w:r w:rsidRPr="007C7EA4">
        <w:rPr>
          <w:rStyle w:val="fontstyle01"/>
          <w:b/>
          <w:color w:val="auto"/>
        </w:rPr>
        <w:t xml:space="preserve"> Cơ chế kiểm tra, giám sát sau phân cấp</w:t>
      </w:r>
    </w:p>
    <w:p w14:paraId="75A19001" w14:textId="251772D7" w:rsidR="00221383" w:rsidRPr="007C7EA4" w:rsidRDefault="008A4DA7" w:rsidP="00811AFE">
      <w:pPr>
        <w:spacing w:before="120" w:after="120" w:line="380" w:lineRule="exact"/>
        <w:ind w:firstLine="720"/>
        <w:jc w:val="both"/>
        <w:rPr>
          <w:rFonts w:eastAsia="Times New Roman"/>
        </w:rPr>
      </w:pPr>
      <w:r w:rsidRPr="007C7EA4">
        <w:rPr>
          <w:rFonts w:eastAsia="Times New Roman"/>
        </w:rPr>
        <w:t xml:space="preserve">Thường trực Hội đồng nhân dân, các Ban </w:t>
      </w:r>
      <w:bookmarkStart w:id="0" w:name="_GoBack"/>
      <w:bookmarkEnd w:id="0"/>
      <w:r w:rsidRPr="007C7EA4">
        <w:rPr>
          <w:rFonts w:eastAsia="Times New Roman"/>
        </w:rPr>
        <w:t xml:space="preserve">của Hội đồng nhân dân, các Tổ đại biểu Hội đồng nhân dân và đại biểu Hội đồng nhân dân tỉnh giám sát </w:t>
      </w:r>
      <w:r w:rsidR="0014485C">
        <w:t>quá trình tổ chức triển khai thực hiện nhiệm vụ được phân cấp</w:t>
      </w:r>
      <w:r w:rsidRPr="007C7EA4">
        <w:rPr>
          <w:rFonts w:eastAsia="Times New Roman"/>
        </w:rPr>
        <w:t>.</w:t>
      </w:r>
    </w:p>
    <w:sectPr w:rsidR="00221383" w:rsidRPr="007C7EA4" w:rsidSect="00797591">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70C15" w14:textId="77777777" w:rsidR="0002204D" w:rsidRDefault="0002204D" w:rsidP="00F1643E">
      <w:pPr>
        <w:spacing w:after="0" w:line="240" w:lineRule="auto"/>
      </w:pPr>
      <w:r>
        <w:separator/>
      </w:r>
    </w:p>
  </w:endnote>
  <w:endnote w:type="continuationSeparator" w:id="0">
    <w:p w14:paraId="41A343E5" w14:textId="77777777" w:rsidR="0002204D" w:rsidRDefault="0002204D" w:rsidP="00F16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66464" w14:textId="77777777" w:rsidR="0002204D" w:rsidRDefault="0002204D" w:rsidP="00F1643E">
      <w:pPr>
        <w:spacing w:after="0" w:line="240" w:lineRule="auto"/>
      </w:pPr>
      <w:r>
        <w:separator/>
      </w:r>
    </w:p>
  </w:footnote>
  <w:footnote w:type="continuationSeparator" w:id="0">
    <w:p w14:paraId="7AD01774" w14:textId="77777777" w:rsidR="0002204D" w:rsidRDefault="0002204D" w:rsidP="00F164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533934"/>
      <w:docPartObj>
        <w:docPartGallery w:val="Page Numbers (Top of Page)"/>
        <w:docPartUnique/>
      </w:docPartObj>
    </w:sdtPr>
    <w:sdtEndPr>
      <w:rPr>
        <w:noProof/>
      </w:rPr>
    </w:sdtEndPr>
    <w:sdtContent>
      <w:p w14:paraId="0485BC2C" w14:textId="4DC07B8E" w:rsidR="00F1643E" w:rsidRDefault="00F1643E">
        <w:pPr>
          <w:pStyle w:val="Header"/>
          <w:jc w:val="center"/>
        </w:pPr>
        <w:r>
          <w:fldChar w:fldCharType="begin"/>
        </w:r>
        <w:r>
          <w:instrText xml:space="preserve"> PAGE   \* MERGEFORMAT </w:instrText>
        </w:r>
        <w:r>
          <w:fldChar w:fldCharType="separate"/>
        </w:r>
        <w:r w:rsidR="008E64D0">
          <w:rPr>
            <w:noProof/>
          </w:rPr>
          <w:t>3</w:t>
        </w:r>
        <w:r>
          <w:rPr>
            <w:noProof/>
          </w:rPr>
          <w:fldChar w:fldCharType="end"/>
        </w:r>
      </w:p>
    </w:sdtContent>
  </w:sdt>
  <w:p w14:paraId="5FFFEC22" w14:textId="77777777" w:rsidR="00F1643E" w:rsidRDefault="00F164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F2C89"/>
    <w:multiLevelType w:val="multilevel"/>
    <w:tmpl w:val="837A4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250395"/>
    <w:multiLevelType w:val="multilevel"/>
    <w:tmpl w:val="5392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10"/>
    <w:rsid w:val="00006994"/>
    <w:rsid w:val="00012FD2"/>
    <w:rsid w:val="0001543D"/>
    <w:rsid w:val="00016EE3"/>
    <w:rsid w:val="00017553"/>
    <w:rsid w:val="0002204D"/>
    <w:rsid w:val="00026AA4"/>
    <w:rsid w:val="00027887"/>
    <w:rsid w:val="00032635"/>
    <w:rsid w:val="00043770"/>
    <w:rsid w:val="00086949"/>
    <w:rsid w:val="00091421"/>
    <w:rsid w:val="00092544"/>
    <w:rsid w:val="000944C6"/>
    <w:rsid w:val="00096E2D"/>
    <w:rsid w:val="000A1DDB"/>
    <w:rsid w:val="000B0D25"/>
    <w:rsid w:val="000C7FCB"/>
    <w:rsid w:val="000F2DDD"/>
    <w:rsid w:val="000F470A"/>
    <w:rsid w:val="000F7A32"/>
    <w:rsid w:val="000F7FB4"/>
    <w:rsid w:val="00104C6A"/>
    <w:rsid w:val="001051F2"/>
    <w:rsid w:val="00106D00"/>
    <w:rsid w:val="00115711"/>
    <w:rsid w:val="00120F6F"/>
    <w:rsid w:val="00121185"/>
    <w:rsid w:val="001222DC"/>
    <w:rsid w:val="00123A08"/>
    <w:rsid w:val="00130CE0"/>
    <w:rsid w:val="00130FCC"/>
    <w:rsid w:val="00140041"/>
    <w:rsid w:val="0014485C"/>
    <w:rsid w:val="00150028"/>
    <w:rsid w:val="00150710"/>
    <w:rsid w:val="00155563"/>
    <w:rsid w:val="001559FD"/>
    <w:rsid w:val="001561A1"/>
    <w:rsid w:val="00167752"/>
    <w:rsid w:val="00172D2C"/>
    <w:rsid w:val="00173A18"/>
    <w:rsid w:val="00173C38"/>
    <w:rsid w:val="0018353A"/>
    <w:rsid w:val="00190C81"/>
    <w:rsid w:val="001925B6"/>
    <w:rsid w:val="001950A6"/>
    <w:rsid w:val="001956A3"/>
    <w:rsid w:val="001A6468"/>
    <w:rsid w:val="001B3965"/>
    <w:rsid w:val="001C3058"/>
    <w:rsid w:val="001C3220"/>
    <w:rsid w:val="001C46D5"/>
    <w:rsid w:val="001C5E8B"/>
    <w:rsid w:val="001D2D79"/>
    <w:rsid w:val="001E096A"/>
    <w:rsid w:val="001E1309"/>
    <w:rsid w:val="001E223C"/>
    <w:rsid w:val="001E3D75"/>
    <w:rsid w:val="001E57E8"/>
    <w:rsid w:val="001E72F8"/>
    <w:rsid w:val="001F206C"/>
    <w:rsid w:val="001F7840"/>
    <w:rsid w:val="00200D80"/>
    <w:rsid w:val="00201924"/>
    <w:rsid w:val="002023B0"/>
    <w:rsid w:val="002059F4"/>
    <w:rsid w:val="0022114F"/>
    <w:rsid w:val="00221383"/>
    <w:rsid w:val="002450EC"/>
    <w:rsid w:val="0024552A"/>
    <w:rsid w:val="00253C41"/>
    <w:rsid w:val="0026098F"/>
    <w:rsid w:val="00263C55"/>
    <w:rsid w:val="00266423"/>
    <w:rsid w:val="002742FF"/>
    <w:rsid w:val="00276741"/>
    <w:rsid w:val="00284E70"/>
    <w:rsid w:val="00287FD4"/>
    <w:rsid w:val="002977AA"/>
    <w:rsid w:val="002A6D2D"/>
    <w:rsid w:val="002B404B"/>
    <w:rsid w:val="002C468C"/>
    <w:rsid w:val="002C67F6"/>
    <w:rsid w:val="002C689F"/>
    <w:rsid w:val="002D2214"/>
    <w:rsid w:val="002D2F5B"/>
    <w:rsid w:val="002D386A"/>
    <w:rsid w:val="002E36D9"/>
    <w:rsid w:val="002E4FAA"/>
    <w:rsid w:val="002E54FF"/>
    <w:rsid w:val="002F6032"/>
    <w:rsid w:val="003004DF"/>
    <w:rsid w:val="00325226"/>
    <w:rsid w:val="00327010"/>
    <w:rsid w:val="003327C0"/>
    <w:rsid w:val="00336331"/>
    <w:rsid w:val="0033676F"/>
    <w:rsid w:val="0034434D"/>
    <w:rsid w:val="0034785F"/>
    <w:rsid w:val="003625D3"/>
    <w:rsid w:val="00363578"/>
    <w:rsid w:val="00370385"/>
    <w:rsid w:val="0037774A"/>
    <w:rsid w:val="00384942"/>
    <w:rsid w:val="003913EC"/>
    <w:rsid w:val="003A0561"/>
    <w:rsid w:val="003A1934"/>
    <w:rsid w:val="003B13F7"/>
    <w:rsid w:val="003C6129"/>
    <w:rsid w:val="003C7C93"/>
    <w:rsid w:val="003D1439"/>
    <w:rsid w:val="003E160D"/>
    <w:rsid w:val="003E497A"/>
    <w:rsid w:val="003E5F51"/>
    <w:rsid w:val="003F1918"/>
    <w:rsid w:val="00407918"/>
    <w:rsid w:val="00423F49"/>
    <w:rsid w:val="00424168"/>
    <w:rsid w:val="00437967"/>
    <w:rsid w:val="00440162"/>
    <w:rsid w:val="00444138"/>
    <w:rsid w:val="00445584"/>
    <w:rsid w:val="004511B0"/>
    <w:rsid w:val="00453C33"/>
    <w:rsid w:val="004544A5"/>
    <w:rsid w:val="004565C2"/>
    <w:rsid w:val="00456CF8"/>
    <w:rsid w:val="00457080"/>
    <w:rsid w:val="00480BD4"/>
    <w:rsid w:val="00484D3C"/>
    <w:rsid w:val="004869BC"/>
    <w:rsid w:val="00491EC1"/>
    <w:rsid w:val="0049276F"/>
    <w:rsid w:val="0049385B"/>
    <w:rsid w:val="004A1424"/>
    <w:rsid w:val="004A29B5"/>
    <w:rsid w:val="004A3BBF"/>
    <w:rsid w:val="004B24CC"/>
    <w:rsid w:val="004B7532"/>
    <w:rsid w:val="004C1F34"/>
    <w:rsid w:val="004E055E"/>
    <w:rsid w:val="004F5DED"/>
    <w:rsid w:val="00520522"/>
    <w:rsid w:val="00531129"/>
    <w:rsid w:val="005365ED"/>
    <w:rsid w:val="00536D32"/>
    <w:rsid w:val="00536E19"/>
    <w:rsid w:val="00541CBF"/>
    <w:rsid w:val="00541E1A"/>
    <w:rsid w:val="00542A14"/>
    <w:rsid w:val="00546F9C"/>
    <w:rsid w:val="0054774A"/>
    <w:rsid w:val="00561813"/>
    <w:rsid w:val="0056244F"/>
    <w:rsid w:val="00562F2C"/>
    <w:rsid w:val="00563815"/>
    <w:rsid w:val="005675ED"/>
    <w:rsid w:val="00592FBD"/>
    <w:rsid w:val="0059526F"/>
    <w:rsid w:val="005B0122"/>
    <w:rsid w:val="005D2E72"/>
    <w:rsid w:val="005D7B8F"/>
    <w:rsid w:val="005E35A5"/>
    <w:rsid w:val="005E3C2D"/>
    <w:rsid w:val="00606C70"/>
    <w:rsid w:val="0061334D"/>
    <w:rsid w:val="00616766"/>
    <w:rsid w:val="006200CE"/>
    <w:rsid w:val="00620196"/>
    <w:rsid w:val="006206D2"/>
    <w:rsid w:val="00632E14"/>
    <w:rsid w:val="006379D6"/>
    <w:rsid w:val="006425D5"/>
    <w:rsid w:val="00644B38"/>
    <w:rsid w:val="00644DC1"/>
    <w:rsid w:val="00646778"/>
    <w:rsid w:val="00657EDD"/>
    <w:rsid w:val="00661921"/>
    <w:rsid w:val="00665651"/>
    <w:rsid w:val="006656E6"/>
    <w:rsid w:val="0067106A"/>
    <w:rsid w:val="00683BA9"/>
    <w:rsid w:val="006904EF"/>
    <w:rsid w:val="00691961"/>
    <w:rsid w:val="00697927"/>
    <w:rsid w:val="006A1B30"/>
    <w:rsid w:val="006A6A14"/>
    <w:rsid w:val="006B168D"/>
    <w:rsid w:val="006B7C75"/>
    <w:rsid w:val="006D1233"/>
    <w:rsid w:val="006D395D"/>
    <w:rsid w:val="006D5153"/>
    <w:rsid w:val="006E6D38"/>
    <w:rsid w:val="006E76CF"/>
    <w:rsid w:val="006F2E06"/>
    <w:rsid w:val="006F3243"/>
    <w:rsid w:val="006F6D6E"/>
    <w:rsid w:val="006F7B86"/>
    <w:rsid w:val="0070338A"/>
    <w:rsid w:val="007148C9"/>
    <w:rsid w:val="0072159F"/>
    <w:rsid w:val="00724A5B"/>
    <w:rsid w:val="00726C9D"/>
    <w:rsid w:val="00736F52"/>
    <w:rsid w:val="00752E87"/>
    <w:rsid w:val="00770FEB"/>
    <w:rsid w:val="007724CC"/>
    <w:rsid w:val="007733F3"/>
    <w:rsid w:val="00780015"/>
    <w:rsid w:val="00787D0E"/>
    <w:rsid w:val="007941BC"/>
    <w:rsid w:val="00795402"/>
    <w:rsid w:val="00797591"/>
    <w:rsid w:val="00797DA8"/>
    <w:rsid w:val="007A32D7"/>
    <w:rsid w:val="007A36BC"/>
    <w:rsid w:val="007A40EC"/>
    <w:rsid w:val="007A4F00"/>
    <w:rsid w:val="007B5E84"/>
    <w:rsid w:val="007B718A"/>
    <w:rsid w:val="007B7F15"/>
    <w:rsid w:val="007C2B27"/>
    <w:rsid w:val="007C33F6"/>
    <w:rsid w:val="007C7EA4"/>
    <w:rsid w:val="007D1957"/>
    <w:rsid w:val="007D3AC4"/>
    <w:rsid w:val="007E2EA5"/>
    <w:rsid w:val="007E7824"/>
    <w:rsid w:val="007F05E9"/>
    <w:rsid w:val="007F0A7B"/>
    <w:rsid w:val="008062BD"/>
    <w:rsid w:val="008106D6"/>
    <w:rsid w:val="00811AFE"/>
    <w:rsid w:val="008163AD"/>
    <w:rsid w:val="00823412"/>
    <w:rsid w:val="008254E1"/>
    <w:rsid w:val="008259AB"/>
    <w:rsid w:val="008322C8"/>
    <w:rsid w:val="00845C6E"/>
    <w:rsid w:val="00852D12"/>
    <w:rsid w:val="00857204"/>
    <w:rsid w:val="0086036A"/>
    <w:rsid w:val="008616C4"/>
    <w:rsid w:val="00865719"/>
    <w:rsid w:val="00872723"/>
    <w:rsid w:val="00873BE5"/>
    <w:rsid w:val="00874C5F"/>
    <w:rsid w:val="008804D4"/>
    <w:rsid w:val="00884F01"/>
    <w:rsid w:val="0088617C"/>
    <w:rsid w:val="00894542"/>
    <w:rsid w:val="008967A6"/>
    <w:rsid w:val="008A260C"/>
    <w:rsid w:val="008A4DA7"/>
    <w:rsid w:val="008A6D48"/>
    <w:rsid w:val="008B09DE"/>
    <w:rsid w:val="008B175A"/>
    <w:rsid w:val="008B2848"/>
    <w:rsid w:val="008B2FE1"/>
    <w:rsid w:val="008B321F"/>
    <w:rsid w:val="008B5D1E"/>
    <w:rsid w:val="008B638A"/>
    <w:rsid w:val="008C1E44"/>
    <w:rsid w:val="008C5C34"/>
    <w:rsid w:val="008D0C33"/>
    <w:rsid w:val="008D1859"/>
    <w:rsid w:val="008D2E5D"/>
    <w:rsid w:val="008D6AAE"/>
    <w:rsid w:val="008E5585"/>
    <w:rsid w:val="008E64D0"/>
    <w:rsid w:val="008F2DAC"/>
    <w:rsid w:val="008F3CA7"/>
    <w:rsid w:val="008F5C29"/>
    <w:rsid w:val="0090074A"/>
    <w:rsid w:val="00901EF7"/>
    <w:rsid w:val="00912CFB"/>
    <w:rsid w:val="00914C06"/>
    <w:rsid w:val="00922302"/>
    <w:rsid w:val="00922A2A"/>
    <w:rsid w:val="009257E0"/>
    <w:rsid w:val="00927FDD"/>
    <w:rsid w:val="00932A30"/>
    <w:rsid w:val="009430DF"/>
    <w:rsid w:val="00951B8B"/>
    <w:rsid w:val="00952B83"/>
    <w:rsid w:val="0095455D"/>
    <w:rsid w:val="00957518"/>
    <w:rsid w:val="00985E0C"/>
    <w:rsid w:val="00990D4C"/>
    <w:rsid w:val="0099222F"/>
    <w:rsid w:val="009936E6"/>
    <w:rsid w:val="00996E69"/>
    <w:rsid w:val="009A4829"/>
    <w:rsid w:val="009A6C6C"/>
    <w:rsid w:val="009B6E27"/>
    <w:rsid w:val="009C0659"/>
    <w:rsid w:val="009C242B"/>
    <w:rsid w:val="009C4FBD"/>
    <w:rsid w:val="009D7A2E"/>
    <w:rsid w:val="009F04A9"/>
    <w:rsid w:val="009F12CA"/>
    <w:rsid w:val="009F5EAB"/>
    <w:rsid w:val="009F6897"/>
    <w:rsid w:val="009F6C93"/>
    <w:rsid w:val="009F6EC9"/>
    <w:rsid w:val="00A05182"/>
    <w:rsid w:val="00A33670"/>
    <w:rsid w:val="00A42097"/>
    <w:rsid w:val="00A567D0"/>
    <w:rsid w:val="00A57556"/>
    <w:rsid w:val="00A67C12"/>
    <w:rsid w:val="00A70742"/>
    <w:rsid w:val="00A718CA"/>
    <w:rsid w:val="00A72B34"/>
    <w:rsid w:val="00A760FB"/>
    <w:rsid w:val="00A87C05"/>
    <w:rsid w:val="00A90FA7"/>
    <w:rsid w:val="00AA4180"/>
    <w:rsid w:val="00AA4633"/>
    <w:rsid w:val="00AB3EB6"/>
    <w:rsid w:val="00AB748B"/>
    <w:rsid w:val="00AC25E2"/>
    <w:rsid w:val="00AC43DC"/>
    <w:rsid w:val="00AF32B1"/>
    <w:rsid w:val="00B20B31"/>
    <w:rsid w:val="00B245D2"/>
    <w:rsid w:val="00B41FD8"/>
    <w:rsid w:val="00B57C4A"/>
    <w:rsid w:val="00B81B21"/>
    <w:rsid w:val="00B85724"/>
    <w:rsid w:val="00B92E33"/>
    <w:rsid w:val="00B95030"/>
    <w:rsid w:val="00B96F8F"/>
    <w:rsid w:val="00BA0062"/>
    <w:rsid w:val="00BA2135"/>
    <w:rsid w:val="00BC47F7"/>
    <w:rsid w:val="00BF32BF"/>
    <w:rsid w:val="00C0276F"/>
    <w:rsid w:val="00C1037D"/>
    <w:rsid w:val="00C2063E"/>
    <w:rsid w:val="00C373C4"/>
    <w:rsid w:val="00C51CA7"/>
    <w:rsid w:val="00C51DED"/>
    <w:rsid w:val="00C52A15"/>
    <w:rsid w:val="00C54D26"/>
    <w:rsid w:val="00C555E0"/>
    <w:rsid w:val="00C5657C"/>
    <w:rsid w:val="00C576D8"/>
    <w:rsid w:val="00C648B1"/>
    <w:rsid w:val="00C65120"/>
    <w:rsid w:val="00C65200"/>
    <w:rsid w:val="00C67E12"/>
    <w:rsid w:val="00C742E7"/>
    <w:rsid w:val="00C8155D"/>
    <w:rsid w:val="00C83936"/>
    <w:rsid w:val="00C92667"/>
    <w:rsid w:val="00C928DD"/>
    <w:rsid w:val="00CA0E61"/>
    <w:rsid w:val="00CC7DB3"/>
    <w:rsid w:val="00CE79A7"/>
    <w:rsid w:val="00CF6BF6"/>
    <w:rsid w:val="00D0252E"/>
    <w:rsid w:val="00D04271"/>
    <w:rsid w:val="00D06630"/>
    <w:rsid w:val="00D132C7"/>
    <w:rsid w:val="00D14568"/>
    <w:rsid w:val="00D21575"/>
    <w:rsid w:val="00D43876"/>
    <w:rsid w:val="00D4583A"/>
    <w:rsid w:val="00D56745"/>
    <w:rsid w:val="00D6549F"/>
    <w:rsid w:val="00D66CBA"/>
    <w:rsid w:val="00D67AB6"/>
    <w:rsid w:val="00D67C26"/>
    <w:rsid w:val="00D74B0E"/>
    <w:rsid w:val="00D84B65"/>
    <w:rsid w:val="00D851EC"/>
    <w:rsid w:val="00D8780D"/>
    <w:rsid w:val="00D9223F"/>
    <w:rsid w:val="00D929FE"/>
    <w:rsid w:val="00DC15FF"/>
    <w:rsid w:val="00DC7416"/>
    <w:rsid w:val="00DD0A22"/>
    <w:rsid w:val="00DD6168"/>
    <w:rsid w:val="00DD619B"/>
    <w:rsid w:val="00DE6A8A"/>
    <w:rsid w:val="00E00299"/>
    <w:rsid w:val="00E019D0"/>
    <w:rsid w:val="00E14869"/>
    <w:rsid w:val="00E200AF"/>
    <w:rsid w:val="00E218E4"/>
    <w:rsid w:val="00E26AAE"/>
    <w:rsid w:val="00E36BB6"/>
    <w:rsid w:val="00E452E4"/>
    <w:rsid w:val="00E47CBC"/>
    <w:rsid w:val="00E501DD"/>
    <w:rsid w:val="00E53C56"/>
    <w:rsid w:val="00E64DA3"/>
    <w:rsid w:val="00E731E4"/>
    <w:rsid w:val="00E91F41"/>
    <w:rsid w:val="00E94AF3"/>
    <w:rsid w:val="00E95467"/>
    <w:rsid w:val="00E960BB"/>
    <w:rsid w:val="00EB09F9"/>
    <w:rsid w:val="00EB2406"/>
    <w:rsid w:val="00EB29E2"/>
    <w:rsid w:val="00EB59D4"/>
    <w:rsid w:val="00EB7873"/>
    <w:rsid w:val="00EC0A9B"/>
    <w:rsid w:val="00EC2969"/>
    <w:rsid w:val="00EC494B"/>
    <w:rsid w:val="00EC5B01"/>
    <w:rsid w:val="00EC7C31"/>
    <w:rsid w:val="00ED0F2C"/>
    <w:rsid w:val="00ED2172"/>
    <w:rsid w:val="00EE0CFF"/>
    <w:rsid w:val="00EF0992"/>
    <w:rsid w:val="00EF0D97"/>
    <w:rsid w:val="00EF7A52"/>
    <w:rsid w:val="00F02214"/>
    <w:rsid w:val="00F04BDB"/>
    <w:rsid w:val="00F06062"/>
    <w:rsid w:val="00F10F61"/>
    <w:rsid w:val="00F1643E"/>
    <w:rsid w:val="00F20400"/>
    <w:rsid w:val="00F22913"/>
    <w:rsid w:val="00F24D71"/>
    <w:rsid w:val="00F2529C"/>
    <w:rsid w:val="00F2653E"/>
    <w:rsid w:val="00F30636"/>
    <w:rsid w:val="00F31D17"/>
    <w:rsid w:val="00F35816"/>
    <w:rsid w:val="00F443EB"/>
    <w:rsid w:val="00F532DA"/>
    <w:rsid w:val="00F54AA2"/>
    <w:rsid w:val="00F62DC1"/>
    <w:rsid w:val="00F740D0"/>
    <w:rsid w:val="00F77FB6"/>
    <w:rsid w:val="00FA219C"/>
    <w:rsid w:val="00FA47A1"/>
    <w:rsid w:val="00FA711C"/>
    <w:rsid w:val="00FB4418"/>
    <w:rsid w:val="00FB77CF"/>
    <w:rsid w:val="00FE4DF6"/>
    <w:rsid w:val="00FE7AEF"/>
    <w:rsid w:val="00FF3954"/>
    <w:rsid w:val="00FF3BF9"/>
    <w:rsid w:val="00FF43F7"/>
    <w:rsid w:val="00FF6272"/>
    <w:rsid w:val="00FF7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6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21"/>
  </w:style>
  <w:style w:type="paragraph" w:styleId="Heading3">
    <w:name w:val="heading 3"/>
    <w:basedOn w:val="Normal"/>
    <w:next w:val="Normal"/>
    <w:link w:val="Heading3Char"/>
    <w:qFormat/>
    <w:rsid w:val="00F2529C"/>
    <w:pPr>
      <w:keepNext/>
      <w:tabs>
        <w:tab w:val="left" w:pos="284"/>
      </w:tabs>
      <w:spacing w:before="120" w:after="0" w:line="240" w:lineRule="auto"/>
      <w:ind w:left="284"/>
      <w:jc w:val="center"/>
      <w:outlineLvl w:val="2"/>
    </w:pPr>
    <w:rPr>
      <w:rFonts w:ascii=".VnTimeH" w:eastAsia="SimSu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16"/>
    <w:pPr>
      <w:ind w:left="720"/>
      <w:contextualSpacing/>
    </w:pPr>
  </w:style>
  <w:style w:type="character" w:customStyle="1" w:styleId="fontstyle01">
    <w:name w:val="fontstyle01"/>
    <w:basedOn w:val="DefaultParagraphFont"/>
    <w:rsid w:val="00F35816"/>
    <w:rPr>
      <w:rFonts w:ascii="Times New Roman" w:hAnsi="Times New Roman" w:cs="Times New Roman" w:hint="default"/>
      <w:b w:val="0"/>
      <w:bCs w:val="0"/>
      <w:i w:val="0"/>
      <w:iCs w:val="0"/>
      <w:color w:val="000000"/>
      <w:sz w:val="28"/>
      <w:szCs w:val="28"/>
    </w:rPr>
  </w:style>
  <w:style w:type="paragraph" w:customStyle="1" w:styleId="pdq2pgselectionanchorcontainer">
    <w:name w:val="pdq2pg_selectionanchorcontainer"/>
    <w:basedOn w:val="Normal"/>
    <w:rsid w:val="0059526F"/>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59526F"/>
    <w:rPr>
      <w:b/>
      <w:bCs/>
    </w:rPr>
  </w:style>
  <w:style w:type="paragraph" w:styleId="NormalWeb">
    <w:name w:val="Normal (Web)"/>
    <w:aliases w:val="Char Char Char"/>
    <w:basedOn w:val="Normal"/>
    <w:link w:val="NormalWebChar"/>
    <w:uiPriority w:val="99"/>
    <w:unhideWhenUsed/>
    <w:qFormat/>
    <w:rsid w:val="0059526F"/>
    <w:pPr>
      <w:spacing w:before="100" w:beforeAutospacing="1" w:after="100" w:afterAutospacing="1" w:line="240" w:lineRule="auto"/>
    </w:pPr>
    <w:rPr>
      <w:rFonts w:eastAsia="Times New Roman"/>
      <w:sz w:val="24"/>
      <w:szCs w:val="24"/>
    </w:rPr>
  </w:style>
  <w:style w:type="paragraph" w:customStyle="1" w:styleId="isselectedend">
    <w:name w:val="isselectedend"/>
    <w:basedOn w:val="Normal"/>
    <w:rsid w:val="00C2063E"/>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rsid w:val="00F2529C"/>
    <w:rPr>
      <w:rFonts w:ascii=".VnTimeH" w:eastAsia="SimSun" w:hAnsi=".VnTimeH"/>
      <w:b/>
      <w:szCs w:val="20"/>
    </w:rPr>
  </w:style>
  <w:style w:type="character" w:customStyle="1" w:styleId="NormalWebChar">
    <w:name w:val="Normal (Web) Char"/>
    <w:aliases w:val="Char Char Char Char"/>
    <w:link w:val="NormalWeb"/>
    <w:uiPriority w:val="99"/>
    <w:locked/>
    <w:rsid w:val="00F2529C"/>
    <w:rPr>
      <w:rFonts w:eastAsia="Times New Roman"/>
      <w:sz w:val="24"/>
      <w:szCs w:val="24"/>
    </w:rPr>
  </w:style>
  <w:style w:type="paragraph" w:styleId="Header">
    <w:name w:val="header"/>
    <w:basedOn w:val="Normal"/>
    <w:link w:val="HeaderChar"/>
    <w:uiPriority w:val="99"/>
    <w:unhideWhenUsed/>
    <w:rsid w:val="00F164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43E"/>
  </w:style>
  <w:style w:type="paragraph" w:styleId="Footer">
    <w:name w:val="footer"/>
    <w:basedOn w:val="Normal"/>
    <w:link w:val="FooterChar"/>
    <w:uiPriority w:val="99"/>
    <w:unhideWhenUsed/>
    <w:rsid w:val="00F164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898806">
      <w:bodyDiv w:val="1"/>
      <w:marLeft w:val="0"/>
      <w:marRight w:val="0"/>
      <w:marTop w:val="0"/>
      <w:marBottom w:val="0"/>
      <w:divBdr>
        <w:top w:val="none" w:sz="0" w:space="0" w:color="auto"/>
        <w:left w:val="none" w:sz="0" w:space="0" w:color="auto"/>
        <w:bottom w:val="none" w:sz="0" w:space="0" w:color="auto"/>
        <w:right w:val="none" w:sz="0" w:space="0" w:color="auto"/>
      </w:divBdr>
    </w:div>
    <w:div w:id="408036547">
      <w:bodyDiv w:val="1"/>
      <w:marLeft w:val="0"/>
      <w:marRight w:val="0"/>
      <w:marTop w:val="0"/>
      <w:marBottom w:val="0"/>
      <w:divBdr>
        <w:top w:val="none" w:sz="0" w:space="0" w:color="auto"/>
        <w:left w:val="none" w:sz="0" w:space="0" w:color="auto"/>
        <w:bottom w:val="none" w:sz="0" w:space="0" w:color="auto"/>
        <w:right w:val="none" w:sz="0" w:space="0" w:color="auto"/>
      </w:divBdr>
    </w:div>
    <w:div w:id="961962169">
      <w:bodyDiv w:val="1"/>
      <w:marLeft w:val="0"/>
      <w:marRight w:val="0"/>
      <w:marTop w:val="0"/>
      <w:marBottom w:val="0"/>
      <w:divBdr>
        <w:top w:val="none" w:sz="0" w:space="0" w:color="auto"/>
        <w:left w:val="none" w:sz="0" w:space="0" w:color="auto"/>
        <w:bottom w:val="none" w:sz="0" w:space="0" w:color="auto"/>
        <w:right w:val="none" w:sz="0" w:space="0" w:color="auto"/>
      </w:divBdr>
    </w:div>
    <w:div w:id="1492140924">
      <w:bodyDiv w:val="1"/>
      <w:marLeft w:val="0"/>
      <w:marRight w:val="0"/>
      <w:marTop w:val="0"/>
      <w:marBottom w:val="0"/>
      <w:divBdr>
        <w:top w:val="none" w:sz="0" w:space="0" w:color="auto"/>
        <w:left w:val="none" w:sz="0" w:space="0" w:color="auto"/>
        <w:bottom w:val="none" w:sz="0" w:space="0" w:color="auto"/>
        <w:right w:val="none" w:sz="0" w:space="0" w:color="auto"/>
      </w:divBdr>
    </w:div>
    <w:div w:id="176568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DF686-8AD2-471B-8549-500C78AF0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MT HOAHONG</cp:lastModifiedBy>
  <cp:revision>43</cp:revision>
  <cp:lastPrinted>2026-07-16T04:01:00Z</cp:lastPrinted>
  <dcterms:created xsi:type="dcterms:W3CDTF">2026-07-16T09:20:00Z</dcterms:created>
  <dcterms:modified xsi:type="dcterms:W3CDTF">2026-07-16T16:39:00Z</dcterms:modified>
</cp:coreProperties>
</file>